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A44" w:rsidRPr="002D1A44" w:rsidRDefault="002D1A44" w:rsidP="00823395">
      <w:pPr>
        <w:rPr>
          <w:b/>
          <w:sz w:val="28"/>
          <w:szCs w:val="28"/>
        </w:rPr>
      </w:pPr>
      <w:r w:rsidRPr="002D1A44">
        <w:rPr>
          <w:b/>
          <w:sz w:val="28"/>
          <w:szCs w:val="28"/>
        </w:rPr>
        <w:t>'Ageing and Diversity'</w:t>
      </w:r>
    </w:p>
    <w:p w:rsidR="002D1A44" w:rsidRDefault="002D1A44" w:rsidP="00823395"/>
    <w:p w:rsidR="00823395" w:rsidRDefault="00823395" w:rsidP="00823395">
      <w:r>
        <w:t>- Demonstrated knowledge of the diversity and demographic profile of older Australians</w:t>
      </w:r>
    </w:p>
    <w:p w:rsidR="00823395" w:rsidRDefault="00823395" w:rsidP="00823395">
      <w:r>
        <w:t>- Critical analysis of issues of participation, marginalisation and inequality in relation to older</w:t>
      </w:r>
    </w:p>
    <w:p w:rsidR="00823395" w:rsidRDefault="00823395" w:rsidP="00823395">
      <w:r>
        <w:t>people</w:t>
      </w:r>
    </w:p>
    <w:p w:rsidR="00823395" w:rsidRDefault="00823395" w:rsidP="00823395">
      <w:r>
        <w:t>- Awareness of how individual and social values can influence experiences of older people</w:t>
      </w:r>
    </w:p>
    <w:p w:rsidR="00823395" w:rsidRDefault="00823395" w:rsidP="00823395">
      <w:r>
        <w:t>- Understanding of social work theories and values in relation to older people.</w:t>
      </w:r>
    </w:p>
    <w:p w:rsidR="00823395" w:rsidRDefault="00823395" w:rsidP="00823395">
      <w:r>
        <w:t>- Use of relevant research and literature to support the presentation</w:t>
      </w:r>
    </w:p>
    <w:p w:rsidR="0064538D" w:rsidRDefault="00823395" w:rsidP="00823395">
      <w:r>
        <w:t>- Clear and engaging oral presentation skills, appropriate to audience</w:t>
      </w:r>
    </w:p>
    <w:p w:rsidR="002D1A44" w:rsidRDefault="002D1A44" w:rsidP="00823395"/>
    <w:p w:rsidR="002D1A44" w:rsidRDefault="002D1A44" w:rsidP="002D1A44">
      <w:r>
        <w:t>Y</w:t>
      </w:r>
      <w:r>
        <w:t>ou</w:t>
      </w:r>
      <w:r>
        <w:t>r</w:t>
      </w:r>
      <w:r>
        <w:t xml:space="preserve"> aim to raise awareness about the diversity of</w:t>
      </w:r>
      <w:r>
        <w:t xml:space="preserve"> </w:t>
      </w:r>
      <w:r>
        <w:t>older people in Australia in regard to cultural background, economic circumstances, sexual</w:t>
      </w:r>
      <w:r>
        <w:t xml:space="preserve"> </w:t>
      </w:r>
      <w:r>
        <w:t>orientation, gender, age and lifestyle. Your intention is also to foster sensitivity and</w:t>
      </w:r>
      <w:r>
        <w:t xml:space="preserve"> </w:t>
      </w:r>
      <w:r>
        <w:t>responsiveness to the needs and issues faced by older people and to challenge some of the</w:t>
      </w:r>
      <w:r>
        <w:t xml:space="preserve"> </w:t>
      </w:r>
      <w:r>
        <w:t>stereotypes about older people. You are to draw on social work theories and values to assist</w:t>
      </w:r>
      <w:r>
        <w:t xml:space="preserve"> </w:t>
      </w:r>
      <w:r>
        <w:t>in your analysis of the experiences of older people.</w:t>
      </w:r>
      <w:r>
        <w:cr/>
      </w:r>
    </w:p>
    <w:p w:rsidR="002D1A44" w:rsidRDefault="002D1A44" w:rsidP="002D1A44">
      <w:bookmarkStart w:id="0" w:name="_GoBack"/>
      <w:bookmarkEnd w:id="0"/>
    </w:p>
    <w:sectPr w:rsidR="002D1A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95"/>
    <w:rsid w:val="00171FC9"/>
    <w:rsid w:val="002D1A44"/>
    <w:rsid w:val="00823395"/>
    <w:rsid w:val="00946EFF"/>
    <w:rsid w:val="00E3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CE94E"/>
  <w15:chartTrackingRefBased/>
  <w15:docId w15:val="{22A5C2B3-F54E-4494-A771-A67A3BB7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Olusola Oladosu</dc:creator>
  <cp:keywords/>
  <dc:description/>
  <cp:lastModifiedBy>Olusola Oladosu</cp:lastModifiedBy>
  <cp:revision>1</cp:revision>
  <dcterms:created xsi:type="dcterms:W3CDTF">2020-11-01T01:39:00Z</dcterms:created>
  <dcterms:modified xsi:type="dcterms:W3CDTF">2020-11-01T02:22:00Z</dcterms:modified>
</cp:coreProperties>
</file>